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51"/>
        <w:gridCol w:w="2868"/>
        <w:gridCol w:w="2349"/>
        <w:gridCol w:w="114"/>
        <w:gridCol w:w="3105"/>
      </w:tblGrid>
      <w:tr w:rsidR="00414CC2" w14:paraId="3742F418" w14:textId="77777777">
        <w:trPr>
          <w:trHeight w:val="522"/>
        </w:trPr>
        <w:tc>
          <w:tcPr>
            <w:tcW w:w="10267" w:type="dxa"/>
            <w:gridSpan w:val="6"/>
          </w:tcPr>
          <w:p w14:paraId="3D4911F7" w14:textId="061297EC" w:rsidR="00414CC2" w:rsidRPr="00DB29BA" w:rsidRDefault="00DB29BA" w:rsidP="00DB29BA">
            <w:pPr>
              <w:pStyle w:val="TableParagraph"/>
              <w:spacing w:line="503" w:lineRule="exact"/>
              <w:ind w:leftChars="65" w:left="588" w:right="1261" w:hangingChars="139" w:hanging="445"/>
              <w:jc w:val="righ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基隆市暖暖高級中學</w:t>
            </w:r>
            <w:r w:rsidR="00AB3455" w:rsidRPr="00DB29BA">
              <w:rPr>
                <w:rFonts w:ascii="標楷體" w:eastAsia="標楷體" w:hAnsi="標楷體" w:hint="eastAsia"/>
                <w:b/>
                <w:sz w:val="32"/>
              </w:rPr>
              <w:t>學生再申訴案件評議</w:t>
            </w:r>
            <w:r w:rsidR="00B637EA">
              <w:rPr>
                <w:rFonts w:ascii="標楷體" w:eastAsia="標楷體" w:hAnsi="標楷體" w:hint="eastAsia"/>
                <w:b/>
                <w:sz w:val="32"/>
              </w:rPr>
              <w:t>決議</w:t>
            </w:r>
            <w:bookmarkStart w:id="0" w:name="_GoBack"/>
            <w:bookmarkEnd w:id="0"/>
            <w:r w:rsidR="00AB3455" w:rsidRPr="00DB29BA">
              <w:rPr>
                <w:rFonts w:ascii="標楷體" w:eastAsia="標楷體" w:hAnsi="標楷體" w:hint="eastAsia"/>
                <w:b/>
                <w:sz w:val="32"/>
              </w:rPr>
              <w:t>書＜範例＞</w:t>
            </w:r>
          </w:p>
        </w:tc>
      </w:tr>
      <w:tr w:rsidR="00414CC2" w14:paraId="2381620A" w14:textId="77777777">
        <w:trPr>
          <w:trHeight w:val="720"/>
        </w:trPr>
        <w:tc>
          <w:tcPr>
            <w:tcW w:w="1831" w:type="dxa"/>
            <w:gridSpan w:val="2"/>
          </w:tcPr>
          <w:p w14:paraId="1E9AFB83" w14:textId="77777777" w:rsidR="00414CC2" w:rsidRPr="00DB29BA" w:rsidRDefault="00AB3455">
            <w:pPr>
              <w:pStyle w:val="TableParagraph"/>
              <w:spacing w:before="7"/>
              <w:ind w:left="74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再申訴人姓名</w:t>
            </w:r>
          </w:p>
          <w:p w14:paraId="3AAF8C4F" w14:textId="77777777" w:rsidR="00414CC2" w:rsidRPr="00DB29BA" w:rsidRDefault="00AB3455">
            <w:pPr>
              <w:pStyle w:val="TableParagraph"/>
              <w:spacing w:before="42" w:line="29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DB29BA">
              <w:rPr>
                <w:rFonts w:ascii="標楷體" w:eastAsia="標楷體" w:hAnsi="標楷體"/>
                <w:sz w:val="24"/>
              </w:rPr>
              <w:t>（代表人）</w:t>
            </w:r>
          </w:p>
        </w:tc>
        <w:tc>
          <w:tcPr>
            <w:tcW w:w="2868" w:type="dxa"/>
          </w:tcPr>
          <w:p w14:paraId="7BA6839E" w14:textId="77777777" w:rsidR="00414CC2" w:rsidRPr="00DB29BA" w:rsidRDefault="00414CC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63" w:type="dxa"/>
            <w:gridSpan w:val="2"/>
          </w:tcPr>
          <w:p w14:paraId="3E144B32" w14:textId="77777777" w:rsidR="00414CC2" w:rsidRPr="00DB29BA" w:rsidRDefault="00AB3455">
            <w:pPr>
              <w:pStyle w:val="TableParagraph"/>
              <w:spacing w:before="200"/>
              <w:ind w:left="113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身分證明文件號碼</w:t>
            </w:r>
          </w:p>
        </w:tc>
        <w:tc>
          <w:tcPr>
            <w:tcW w:w="3105" w:type="dxa"/>
          </w:tcPr>
          <w:p w14:paraId="2B958E50" w14:textId="77777777" w:rsidR="00414CC2" w:rsidRPr="00DB29BA" w:rsidRDefault="00414CC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14CC2" w14:paraId="723D856C" w14:textId="77777777">
        <w:trPr>
          <w:trHeight w:val="618"/>
        </w:trPr>
        <w:tc>
          <w:tcPr>
            <w:tcW w:w="1831" w:type="dxa"/>
            <w:gridSpan w:val="2"/>
          </w:tcPr>
          <w:p w14:paraId="359ADE58" w14:textId="77777777" w:rsidR="00414CC2" w:rsidRPr="00DB29BA" w:rsidRDefault="00AB3455">
            <w:pPr>
              <w:pStyle w:val="TableParagraph"/>
              <w:spacing w:before="149"/>
              <w:ind w:left="215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868" w:type="dxa"/>
          </w:tcPr>
          <w:p w14:paraId="11509F1A" w14:textId="77777777" w:rsidR="00414CC2" w:rsidRPr="00DB29BA" w:rsidRDefault="00414CC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63" w:type="dxa"/>
            <w:gridSpan w:val="2"/>
          </w:tcPr>
          <w:p w14:paraId="5CF466B6" w14:textId="77777777" w:rsidR="00414CC2" w:rsidRPr="00DB29BA" w:rsidRDefault="00AB3455">
            <w:pPr>
              <w:pStyle w:val="TableParagraph"/>
              <w:spacing w:before="149"/>
              <w:ind w:left="29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pacing w:val="-14"/>
                <w:sz w:val="28"/>
              </w:rPr>
              <w:t>學生就讀年級、班級</w:t>
            </w:r>
          </w:p>
        </w:tc>
        <w:tc>
          <w:tcPr>
            <w:tcW w:w="3105" w:type="dxa"/>
          </w:tcPr>
          <w:p w14:paraId="27152BC9" w14:textId="77777777" w:rsidR="00414CC2" w:rsidRPr="00DB29BA" w:rsidRDefault="00414CC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14CC2" w14:paraId="7F040103" w14:textId="77777777">
        <w:trPr>
          <w:trHeight w:val="543"/>
        </w:trPr>
        <w:tc>
          <w:tcPr>
            <w:tcW w:w="1831" w:type="dxa"/>
            <w:gridSpan w:val="2"/>
            <w:tcBorders>
              <w:bottom w:val="single" w:sz="18" w:space="0" w:color="000000"/>
            </w:tcBorders>
          </w:tcPr>
          <w:p w14:paraId="3D348469" w14:textId="77777777" w:rsidR="00414CC2" w:rsidRPr="00DB29BA" w:rsidRDefault="00AB3455">
            <w:pPr>
              <w:pStyle w:val="TableParagraph"/>
              <w:spacing w:before="111"/>
              <w:ind w:left="494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住居所</w:t>
            </w:r>
          </w:p>
        </w:tc>
        <w:tc>
          <w:tcPr>
            <w:tcW w:w="8436" w:type="dxa"/>
            <w:gridSpan w:val="4"/>
            <w:tcBorders>
              <w:bottom w:val="single" w:sz="18" w:space="0" w:color="000000"/>
            </w:tcBorders>
          </w:tcPr>
          <w:p w14:paraId="22C87382" w14:textId="77777777" w:rsidR="00414CC2" w:rsidRPr="00DB29BA" w:rsidRDefault="00414CC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14CC2" w14:paraId="013A7585" w14:textId="77777777">
        <w:trPr>
          <w:trHeight w:val="680"/>
        </w:trPr>
        <w:tc>
          <w:tcPr>
            <w:tcW w:w="1831" w:type="dxa"/>
            <w:gridSpan w:val="2"/>
            <w:tcBorders>
              <w:top w:val="single" w:sz="18" w:space="0" w:color="000000"/>
            </w:tcBorders>
          </w:tcPr>
          <w:p w14:paraId="57A7D888" w14:textId="77777777" w:rsidR="00414CC2" w:rsidRPr="00DB29BA" w:rsidRDefault="00AB3455">
            <w:pPr>
              <w:pStyle w:val="TableParagraph"/>
              <w:spacing w:line="349" w:lineRule="exact"/>
              <w:ind w:left="28" w:right="16"/>
              <w:jc w:val="center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代理人姓名</w:t>
            </w:r>
          </w:p>
          <w:p w14:paraId="5D2AD0C4" w14:textId="77777777" w:rsidR="00414CC2" w:rsidRPr="00DB29BA" w:rsidRDefault="00AB3455">
            <w:pPr>
              <w:pStyle w:val="TableParagraph"/>
              <w:spacing w:before="62" w:line="249" w:lineRule="exact"/>
              <w:ind w:left="28" w:right="-15"/>
              <w:jc w:val="center"/>
              <w:rPr>
                <w:rFonts w:ascii="標楷體" w:eastAsia="標楷體" w:hAnsi="標楷體"/>
                <w:sz w:val="20"/>
              </w:rPr>
            </w:pPr>
            <w:r w:rsidRPr="00DB29BA">
              <w:rPr>
                <w:rFonts w:ascii="標楷體" w:eastAsia="標楷體" w:hAnsi="標楷體"/>
                <w:sz w:val="20"/>
              </w:rPr>
              <w:t>（無代理人者免填）</w:t>
            </w:r>
          </w:p>
        </w:tc>
        <w:tc>
          <w:tcPr>
            <w:tcW w:w="2868" w:type="dxa"/>
            <w:tcBorders>
              <w:top w:val="single" w:sz="18" w:space="0" w:color="000000"/>
            </w:tcBorders>
          </w:tcPr>
          <w:p w14:paraId="4E97D69B" w14:textId="77777777" w:rsidR="00414CC2" w:rsidRPr="00DB29BA" w:rsidRDefault="00414CC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49" w:type="dxa"/>
            <w:tcBorders>
              <w:top w:val="single" w:sz="18" w:space="0" w:color="000000"/>
            </w:tcBorders>
          </w:tcPr>
          <w:p w14:paraId="3210C543" w14:textId="77777777" w:rsidR="00414CC2" w:rsidRPr="00DB29BA" w:rsidRDefault="00AB3455">
            <w:pPr>
              <w:pStyle w:val="TableParagraph"/>
              <w:spacing w:before="180"/>
              <w:ind w:left="56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與再申訴人之關係</w:t>
            </w:r>
          </w:p>
        </w:tc>
        <w:tc>
          <w:tcPr>
            <w:tcW w:w="3219" w:type="dxa"/>
            <w:gridSpan w:val="2"/>
            <w:tcBorders>
              <w:top w:val="single" w:sz="18" w:space="0" w:color="000000"/>
            </w:tcBorders>
          </w:tcPr>
          <w:p w14:paraId="486C63B8" w14:textId="77777777" w:rsidR="00414CC2" w:rsidRPr="00DB29BA" w:rsidRDefault="00414CC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14CC2" w14:paraId="686181BD" w14:textId="77777777">
        <w:trPr>
          <w:trHeight w:val="598"/>
        </w:trPr>
        <w:tc>
          <w:tcPr>
            <w:tcW w:w="1831" w:type="dxa"/>
            <w:gridSpan w:val="2"/>
            <w:tcBorders>
              <w:bottom w:val="single" w:sz="18" w:space="0" w:color="000000"/>
            </w:tcBorders>
          </w:tcPr>
          <w:p w14:paraId="3ABB2378" w14:textId="77777777" w:rsidR="00414CC2" w:rsidRPr="00DB29BA" w:rsidRDefault="00AB3455">
            <w:pPr>
              <w:pStyle w:val="TableParagraph"/>
              <w:spacing w:before="137"/>
              <w:ind w:left="494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住居所</w:t>
            </w:r>
          </w:p>
        </w:tc>
        <w:tc>
          <w:tcPr>
            <w:tcW w:w="8436" w:type="dxa"/>
            <w:gridSpan w:val="4"/>
            <w:tcBorders>
              <w:bottom w:val="single" w:sz="18" w:space="0" w:color="000000"/>
            </w:tcBorders>
          </w:tcPr>
          <w:p w14:paraId="384C7642" w14:textId="77777777" w:rsidR="00414CC2" w:rsidRPr="00DB29BA" w:rsidRDefault="00414CC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14CC2" w14:paraId="5EA12A1B" w14:textId="77777777">
        <w:trPr>
          <w:trHeight w:val="4679"/>
        </w:trPr>
        <w:tc>
          <w:tcPr>
            <w:tcW w:w="10267" w:type="dxa"/>
            <w:gridSpan w:val="6"/>
            <w:tcBorders>
              <w:top w:val="single" w:sz="18" w:space="0" w:color="000000"/>
            </w:tcBorders>
          </w:tcPr>
          <w:p w14:paraId="7FBB1F99" w14:textId="77777777" w:rsidR="00414CC2" w:rsidRPr="00DB29BA" w:rsidRDefault="00AB3455">
            <w:pPr>
              <w:pStyle w:val="TableParagraph"/>
              <w:spacing w:before="218" w:line="268" w:lineRule="auto"/>
              <w:ind w:left="28" w:right="2" w:firstLine="559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再申訴人因</w:t>
            </w:r>
            <w:r w:rsidRPr="00DB29BA">
              <w:rPr>
                <w:rFonts w:ascii="標楷體" w:eastAsia="標楷體" w:hAnsi="標楷體"/>
                <w:sz w:val="28"/>
              </w:rPr>
              <w:t>○○○○</w:t>
            </w:r>
            <w:r w:rsidRPr="00DB29BA">
              <w:rPr>
                <w:rFonts w:ascii="標楷體" w:eastAsia="標楷體" w:hAnsi="標楷體"/>
                <w:sz w:val="28"/>
              </w:rPr>
              <w:t>事件，不服</w:t>
            </w:r>
            <w:r w:rsidRPr="00DB29BA">
              <w:rPr>
                <w:rFonts w:ascii="標楷體" w:eastAsia="標楷體" w:hAnsi="標楷體"/>
                <w:sz w:val="28"/>
              </w:rPr>
              <w:t>○○○○</w:t>
            </w:r>
            <w:r w:rsidRPr="00DB29BA">
              <w:rPr>
                <w:rFonts w:ascii="標楷體" w:eastAsia="標楷體" w:hAnsi="標楷體"/>
                <w:sz w:val="28"/>
              </w:rPr>
              <w:t>而提起再申訴一案，本局學生再申訴評議委員會評議決定如下：</w:t>
            </w:r>
          </w:p>
          <w:p w14:paraId="48B83F05" w14:textId="77777777" w:rsidR="00414CC2" w:rsidRPr="00DB29BA" w:rsidRDefault="00AB3455">
            <w:pPr>
              <w:pStyle w:val="TableParagraph"/>
              <w:spacing w:before="179"/>
              <w:ind w:left="28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主文：</w:t>
            </w:r>
          </w:p>
          <w:p w14:paraId="5F568831" w14:textId="77777777" w:rsidR="00414CC2" w:rsidRPr="00DB29BA" w:rsidRDefault="00414CC2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15B3B6CA" w14:textId="77777777" w:rsidR="00414CC2" w:rsidRPr="00DB29BA" w:rsidRDefault="00414CC2">
            <w:pPr>
              <w:pStyle w:val="TableParagraph"/>
              <w:spacing w:before="7"/>
              <w:rPr>
                <w:rFonts w:ascii="標楷體" w:eastAsia="標楷體" w:hAnsi="標楷體"/>
                <w:sz w:val="32"/>
              </w:rPr>
            </w:pPr>
          </w:p>
          <w:p w14:paraId="2A7827F2" w14:textId="77777777" w:rsidR="00414CC2" w:rsidRPr="00DB29BA" w:rsidRDefault="00AB3455">
            <w:pPr>
              <w:pStyle w:val="TableParagraph"/>
              <w:spacing w:line="696" w:lineRule="auto"/>
              <w:ind w:left="28" w:right="3926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事實（</w:t>
            </w:r>
            <w:r w:rsidRPr="00DB29BA">
              <w:rPr>
                <w:rFonts w:ascii="標楷體" w:eastAsia="標楷體" w:hAnsi="標楷體"/>
                <w:spacing w:val="-3"/>
                <w:sz w:val="28"/>
              </w:rPr>
              <w:t>再申訴人、原處分單位代表、關係人陳述</w:t>
            </w:r>
            <w:r w:rsidRPr="00DB29BA">
              <w:rPr>
                <w:rFonts w:ascii="標楷體" w:eastAsia="標楷體" w:hAnsi="標楷體"/>
                <w:spacing w:val="-149"/>
                <w:sz w:val="28"/>
              </w:rPr>
              <w:t>）</w:t>
            </w:r>
            <w:r w:rsidRPr="00DB29BA">
              <w:rPr>
                <w:rFonts w:ascii="標楷體" w:eastAsia="標楷體" w:hAnsi="標楷體"/>
                <w:spacing w:val="-7"/>
                <w:sz w:val="28"/>
              </w:rPr>
              <w:t>：</w:t>
            </w:r>
            <w:r w:rsidRPr="00DB29BA">
              <w:rPr>
                <w:rFonts w:ascii="標楷體" w:eastAsia="標楷體" w:hAnsi="標楷體"/>
                <w:sz w:val="28"/>
              </w:rPr>
              <w:t>理由：</w:t>
            </w:r>
          </w:p>
        </w:tc>
      </w:tr>
      <w:tr w:rsidR="00414CC2" w14:paraId="13ACFC21" w14:textId="77777777">
        <w:trPr>
          <w:trHeight w:val="1684"/>
        </w:trPr>
        <w:tc>
          <w:tcPr>
            <w:tcW w:w="10267" w:type="dxa"/>
            <w:gridSpan w:val="6"/>
          </w:tcPr>
          <w:p w14:paraId="67D93AAD" w14:textId="77777777" w:rsidR="00414CC2" w:rsidRPr="00DB29BA" w:rsidRDefault="00AB3455">
            <w:pPr>
              <w:pStyle w:val="TableParagraph"/>
              <w:tabs>
                <w:tab w:val="left" w:pos="3809"/>
                <w:tab w:val="left" w:pos="6889"/>
                <w:tab w:val="left" w:pos="9829"/>
              </w:tabs>
              <w:spacing w:before="39" w:line="268" w:lineRule="auto"/>
              <w:ind w:left="28" w:right="144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學生再申訴評議委員計</w:t>
            </w:r>
            <w:r w:rsidRPr="00DB29BA">
              <w:rPr>
                <w:rFonts w:ascii="標楷體" w:eastAsia="標楷體" w:hAnsi="標楷體"/>
                <w:sz w:val="28"/>
              </w:rPr>
              <w:tab/>
            </w:r>
            <w:r w:rsidRPr="00DB29BA">
              <w:rPr>
                <w:rFonts w:ascii="標楷體" w:eastAsia="標楷體" w:hAnsi="標楷體"/>
                <w:sz w:val="28"/>
              </w:rPr>
              <w:t>名，出席人數計</w:t>
            </w:r>
            <w:r w:rsidRPr="00DB29BA">
              <w:rPr>
                <w:rFonts w:ascii="標楷體" w:eastAsia="標楷體" w:hAnsi="標楷體"/>
                <w:sz w:val="28"/>
              </w:rPr>
              <w:tab/>
            </w:r>
            <w:r w:rsidRPr="00DB29BA">
              <w:rPr>
                <w:rFonts w:ascii="標楷體" w:eastAsia="標楷體" w:hAnsi="標楷體"/>
                <w:sz w:val="28"/>
              </w:rPr>
              <w:t>名，同意人數計</w:t>
            </w:r>
            <w:r w:rsidRPr="00DB29BA">
              <w:rPr>
                <w:rFonts w:ascii="標楷體" w:eastAsia="標楷體" w:hAnsi="標楷體"/>
                <w:sz w:val="28"/>
              </w:rPr>
              <w:tab/>
            </w:r>
            <w:r w:rsidRPr="00DB29BA">
              <w:rPr>
                <w:rFonts w:ascii="標楷體" w:eastAsia="標楷體" w:hAnsi="標楷體"/>
                <w:spacing w:val="-3"/>
                <w:sz w:val="28"/>
              </w:rPr>
              <w:t>名</w:t>
            </w:r>
            <w:r w:rsidRPr="00DB29BA">
              <w:rPr>
                <w:rFonts w:ascii="標楷體" w:eastAsia="標楷體" w:hAnsi="標楷體"/>
                <w:sz w:val="28"/>
              </w:rPr>
              <w:t>本次會議出席委員：</w:t>
            </w:r>
          </w:p>
        </w:tc>
      </w:tr>
      <w:tr w:rsidR="00414CC2" w14:paraId="68D3B3A9" w14:textId="77777777">
        <w:trPr>
          <w:trHeight w:val="1662"/>
        </w:trPr>
        <w:tc>
          <w:tcPr>
            <w:tcW w:w="10267" w:type="dxa"/>
            <w:gridSpan w:val="6"/>
          </w:tcPr>
          <w:p w14:paraId="6E514C70" w14:textId="77777777" w:rsidR="00414CC2" w:rsidRPr="00DB29BA" w:rsidRDefault="00DB29BA" w:rsidP="00DB29BA">
            <w:pPr>
              <w:pStyle w:val="TableParagraph"/>
              <w:spacing w:line="343" w:lineRule="exact"/>
              <w:ind w:left="4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</w:rPr>
              <w:t>基隆市暖暖高級中學</w:t>
            </w:r>
            <w:r w:rsidR="00AB3455" w:rsidRPr="00DB29BA">
              <w:rPr>
                <w:rFonts w:ascii="標楷體" w:eastAsia="標楷體" w:hAnsi="標楷體"/>
                <w:spacing w:val="-1"/>
                <w:sz w:val="28"/>
              </w:rPr>
              <w:t>學生再申訴評議委員會</w:t>
            </w:r>
          </w:p>
          <w:p w14:paraId="3FEE4558" w14:textId="77777777" w:rsidR="00414CC2" w:rsidRPr="00DB29BA" w:rsidRDefault="00AB3455">
            <w:pPr>
              <w:pStyle w:val="TableParagraph"/>
              <w:spacing w:before="241"/>
              <w:ind w:left="6301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pacing w:val="34"/>
                <w:sz w:val="28"/>
              </w:rPr>
              <w:t>主</w:t>
            </w:r>
            <w:r w:rsidRPr="00DB29BA">
              <w:rPr>
                <w:rFonts w:ascii="標楷體" w:eastAsia="標楷體" w:hAnsi="標楷體"/>
                <w:spacing w:val="34"/>
                <w:sz w:val="28"/>
              </w:rPr>
              <w:t xml:space="preserve"> </w:t>
            </w:r>
            <w:r w:rsidRPr="00DB29BA">
              <w:rPr>
                <w:rFonts w:ascii="標楷體" w:eastAsia="標楷體" w:hAnsi="標楷體"/>
                <w:spacing w:val="34"/>
                <w:sz w:val="28"/>
              </w:rPr>
              <w:t>席：</w:t>
            </w:r>
          </w:p>
          <w:p w14:paraId="32E72719" w14:textId="77777777" w:rsidR="00414CC2" w:rsidRPr="00DB29BA" w:rsidRDefault="00AB3455">
            <w:pPr>
              <w:pStyle w:val="TableParagraph"/>
              <w:tabs>
                <w:tab w:val="left" w:pos="8984"/>
                <w:tab w:val="left" w:pos="9966"/>
              </w:tabs>
              <w:spacing w:before="167"/>
              <w:ind w:left="8005"/>
              <w:rPr>
                <w:rFonts w:ascii="標楷體" w:eastAsia="標楷體" w:hAnsi="標楷體"/>
                <w:sz w:val="28"/>
              </w:rPr>
            </w:pPr>
            <w:r w:rsidRPr="00DB29BA">
              <w:rPr>
                <w:rFonts w:ascii="標楷體" w:eastAsia="標楷體" w:hAnsi="標楷體"/>
                <w:sz w:val="28"/>
              </w:rPr>
              <w:t>年</w:t>
            </w:r>
            <w:r w:rsidRPr="00DB29BA">
              <w:rPr>
                <w:rFonts w:ascii="標楷體" w:eastAsia="標楷體" w:hAnsi="標楷體"/>
                <w:sz w:val="28"/>
              </w:rPr>
              <w:tab/>
            </w:r>
            <w:r w:rsidRPr="00DB29BA">
              <w:rPr>
                <w:rFonts w:ascii="標楷體" w:eastAsia="標楷體" w:hAnsi="標楷體"/>
                <w:sz w:val="28"/>
              </w:rPr>
              <w:t>月</w:t>
            </w:r>
            <w:r w:rsidRPr="00DB29BA">
              <w:rPr>
                <w:rFonts w:ascii="標楷體" w:eastAsia="標楷體" w:hAnsi="標楷體"/>
                <w:sz w:val="28"/>
              </w:rPr>
              <w:tab/>
            </w:r>
            <w:r w:rsidRPr="00DB29BA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414CC2" w14:paraId="5E34A74C" w14:textId="77777777">
        <w:trPr>
          <w:trHeight w:val="878"/>
        </w:trPr>
        <w:tc>
          <w:tcPr>
            <w:tcW w:w="1080" w:type="dxa"/>
            <w:tcBorders>
              <w:right w:val="single" w:sz="2" w:space="0" w:color="000000"/>
            </w:tcBorders>
          </w:tcPr>
          <w:p w14:paraId="1CA04279" w14:textId="77777777" w:rsidR="00414CC2" w:rsidRPr="00DB29BA" w:rsidRDefault="00AB3455">
            <w:pPr>
              <w:pStyle w:val="TableParagraph"/>
              <w:spacing w:before="217"/>
              <w:ind w:left="9"/>
              <w:jc w:val="center"/>
              <w:rPr>
                <w:rFonts w:ascii="標楷體" w:eastAsia="標楷體" w:hAnsi="標楷體"/>
                <w:sz w:val="32"/>
              </w:rPr>
            </w:pPr>
            <w:r w:rsidRPr="00DB29BA">
              <w:rPr>
                <w:rFonts w:ascii="標楷體" w:eastAsia="標楷體" w:hAnsi="標楷體"/>
                <w:spacing w:val="74"/>
                <w:sz w:val="32"/>
              </w:rPr>
              <w:t>備</w:t>
            </w:r>
            <w:r w:rsidRPr="00DB29BA">
              <w:rPr>
                <w:rFonts w:ascii="標楷體" w:eastAsia="標楷體" w:hAnsi="標楷體"/>
                <w:spacing w:val="74"/>
                <w:sz w:val="32"/>
              </w:rPr>
              <w:t xml:space="preserve"> </w:t>
            </w:r>
            <w:r w:rsidRPr="00DB29BA">
              <w:rPr>
                <w:rFonts w:ascii="標楷體" w:eastAsia="標楷體" w:hAnsi="標楷體"/>
                <w:spacing w:val="74"/>
                <w:sz w:val="32"/>
              </w:rPr>
              <w:t>註</w:t>
            </w:r>
          </w:p>
        </w:tc>
        <w:tc>
          <w:tcPr>
            <w:tcW w:w="9187" w:type="dxa"/>
            <w:gridSpan w:val="5"/>
            <w:tcBorders>
              <w:left w:val="single" w:sz="2" w:space="0" w:color="000000"/>
            </w:tcBorders>
          </w:tcPr>
          <w:p w14:paraId="4B22DAE5" w14:textId="77777777" w:rsidR="00414CC2" w:rsidRPr="00DB29BA" w:rsidRDefault="00AB3455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332" w:lineRule="exact"/>
              <w:rPr>
                <w:rFonts w:ascii="標楷體" w:eastAsia="標楷體" w:hAnsi="標楷體"/>
                <w:sz w:val="26"/>
              </w:rPr>
            </w:pPr>
            <w:r w:rsidRPr="00DB29BA">
              <w:rPr>
                <w:rFonts w:ascii="標楷體" w:eastAsia="標楷體" w:hAnsi="標楷體"/>
                <w:w w:val="95"/>
                <w:sz w:val="26"/>
              </w:rPr>
              <w:t>本再申訴評議決定書所載之資料以不公開為原則。</w:t>
            </w:r>
          </w:p>
          <w:p w14:paraId="13347336" w14:textId="77777777" w:rsidR="00414CC2" w:rsidRPr="00DB29BA" w:rsidRDefault="00AB3455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27"/>
              <w:ind w:right="-58"/>
              <w:rPr>
                <w:rFonts w:ascii="標楷體" w:eastAsia="標楷體" w:hAnsi="標楷體"/>
                <w:sz w:val="26"/>
              </w:rPr>
            </w:pPr>
            <w:r w:rsidRPr="00DB29BA">
              <w:rPr>
                <w:rFonts w:ascii="標楷體" w:eastAsia="標楷體" w:hAnsi="標楷體"/>
                <w:spacing w:val="-8"/>
                <w:w w:val="95"/>
                <w:sz w:val="26"/>
              </w:rPr>
              <w:t>本次會議須有三分之二以上委員出席，且出席委員過半數之同意始得做成決議。</w:t>
            </w:r>
          </w:p>
        </w:tc>
      </w:tr>
      <w:tr w:rsidR="00414CC2" w14:paraId="6E7B7F73" w14:textId="77777777">
        <w:trPr>
          <w:trHeight w:val="988"/>
        </w:trPr>
        <w:tc>
          <w:tcPr>
            <w:tcW w:w="1080" w:type="dxa"/>
            <w:tcBorders>
              <w:right w:val="single" w:sz="2" w:space="0" w:color="000000"/>
            </w:tcBorders>
          </w:tcPr>
          <w:p w14:paraId="2502EFCB" w14:textId="77777777" w:rsidR="00414CC2" w:rsidRPr="00DB29BA" w:rsidRDefault="00AB3455">
            <w:pPr>
              <w:pStyle w:val="TableParagraph"/>
              <w:spacing w:before="272"/>
              <w:ind w:left="9"/>
              <w:jc w:val="center"/>
              <w:rPr>
                <w:rFonts w:ascii="標楷體" w:eastAsia="標楷體" w:hAnsi="標楷體"/>
                <w:sz w:val="32"/>
              </w:rPr>
            </w:pPr>
            <w:r w:rsidRPr="00DB29BA">
              <w:rPr>
                <w:rFonts w:ascii="標楷體" w:eastAsia="標楷體" w:hAnsi="標楷體"/>
                <w:spacing w:val="74"/>
                <w:sz w:val="32"/>
              </w:rPr>
              <w:t>附</w:t>
            </w:r>
            <w:r w:rsidRPr="00DB29BA">
              <w:rPr>
                <w:rFonts w:ascii="標楷體" w:eastAsia="標楷體" w:hAnsi="標楷體"/>
                <w:spacing w:val="74"/>
                <w:sz w:val="32"/>
              </w:rPr>
              <w:t xml:space="preserve"> </w:t>
            </w:r>
            <w:r w:rsidRPr="00DB29BA">
              <w:rPr>
                <w:rFonts w:ascii="標楷體" w:eastAsia="標楷體" w:hAnsi="標楷體"/>
                <w:spacing w:val="74"/>
                <w:sz w:val="32"/>
              </w:rPr>
              <w:t>記</w:t>
            </w:r>
          </w:p>
        </w:tc>
        <w:tc>
          <w:tcPr>
            <w:tcW w:w="9187" w:type="dxa"/>
            <w:gridSpan w:val="5"/>
            <w:tcBorders>
              <w:left w:val="single" w:sz="2" w:space="0" w:color="000000"/>
            </w:tcBorders>
          </w:tcPr>
          <w:p w14:paraId="7CB608C6" w14:textId="77777777" w:rsidR="00414CC2" w:rsidRPr="00DB29BA" w:rsidRDefault="00AB3455">
            <w:pPr>
              <w:pStyle w:val="TableParagraph"/>
              <w:spacing w:line="259" w:lineRule="auto"/>
              <w:ind w:left="31" w:right="-58"/>
              <w:rPr>
                <w:rFonts w:ascii="標楷體" w:eastAsia="標楷體" w:hAnsi="標楷體"/>
                <w:sz w:val="26"/>
              </w:rPr>
            </w:pPr>
            <w:r w:rsidRPr="00DB29BA">
              <w:rPr>
                <w:rFonts w:ascii="標楷體" w:eastAsia="標楷體" w:hAnsi="標楷體"/>
                <w:sz w:val="26"/>
              </w:rPr>
              <w:t>不服輔導轉學或類此處分或措施之再申訴評議決定，得於再申訴評議決定書送達</w:t>
            </w:r>
            <w:r w:rsidRPr="00DB29BA">
              <w:rPr>
                <w:rFonts w:ascii="標楷體" w:eastAsia="標楷體" w:hAnsi="標楷體"/>
                <w:w w:val="95"/>
                <w:sz w:val="26"/>
              </w:rPr>
              <w:t>之次日起三十日內，</w:t>
            </w:r>
            <w:r w:rsidR="002970E0" w:rsidRPr="002970E0">
              <w:rPr>
                <w:rFonts w:ascii="標楷體" w:eastAsia="標楷體" w:hAnsi="標楷體" w:hint="eastAsia"/>
                <w:w w:val="95"/>
                <w:sz w:val="26"/>
              </w:rPr>
              <w:t>以書面向基隆市學生再申訴評議委員會提起再申訴</w:t>
            </w:r>
            <w:r w:rsidRPr="00DB29BA">
              <w:rPr>
                <w:rFonts w:ascii="標楷體" w:eastAsia="標楷體" w:hAnsi="標楷體"/>
                <w:w w:val="95"/>
                <w:sz w:val="26"/>
              </w:rPr>
              <w:t>。</w:t>
            </w:r>
          </w:p>
        </w:tc>
      </w:tr>
    </w:tbl>
    <w:p w14:paraId="12D551CC" w14:textId="77777777" w:rsidR="00AB3455" w:rsidRDefault="00AB3455"/>
    <w:sectPr w:rsidR="00AB3455">
      <w:type w:val="continuous"/>
      <w:pgSz w:w="11910" w:h="16840"/>
      <w:pgMar w:top="70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3922"/>
    <w:multiLevelType w:val="hybridMultilevel"/>
    <w:tmpl w:val="016835A8"/>
    <w:lvl w:ilvl="0" w:tplc="B9E2C592">
      <w:start w:val="1"/>
      <w:numFmt w:val="decimal"/>
      <w:lvlText w:val="%1."/>
      <w:lvlJc w:val="left"/>
      <w:pPr>
        <w:ind w:left="291" w:hanging="261"/>
      </w:pPr>
      <w:rPr>
        <w:rFonts w:ascii="SimSun" w:eastAsia="SimSun" w:hAnsi="SimSun" w:cs="SimSun" w:hint="default"/>
        <w:spacing w:val="-1"/>
        <w:w w:val="99"/>
        <w:sz w:val="24"/>
        <w:szCs w:val="24"/>
        <w:lang w:val="en-US" w:eastAsia="zh-TW" w:bidi="ar-SA"/>
      </w:rPr>
    </w:lvl>
    <w:lvl w:ilvl="1" w:tplc="E696BD44">
      <w:numFmt w:val="bullet"/>
      <w:lvlText w:val="•"/>
      <w:lvlJc w:val="left"/>
      <w:pPr>
        <w:ind w:left="1187" w:hanging="261"/>
      </w:pPr>
      <w:rPr>
        <w:rFonts w:hint="default"/>
        <w:lang w:val="en-US" w:eastAsia="zh-TW" w:bidi="ar-SA"/>
      </w:rPr>
    </w:lvl>
    <w:lvl w:ilvl="2" w:tplc="704A2F34">
      <w:numFmt w:val="bullet"/>
      <w:lvlText w:val="•"/>
      <w:lvlJc w:val="left"/>
      <w:pPr>
        <w:ind w:left="2075" w:hanging="261"/>
      </w:pPr>
      <w:rPr>
        <w:rFonts w:hint="default"/>
        <w:lang w:val="en-US" w:eastAsia="zh-TW" w:bidi="ar-SA"/>
      </w:rPr>
    </w:lvl>
    <w:lvl w:ilvl="3" w:tplc="35D22B26">
      <w:numFmt w:val="bullet"/>
      <w:lvlText w:val="•"/>
      <w:lvlJc w:val="left"/>
      <w:pPr>
        <w:ind w:left="2963" w:hanging="261"/>
      </w:pPr>
      <w:rPr>
        <w:rFonts w:hint="default"/>
        <w:lang w:val="en-US" w:eastAsia="zh-TW" w:bidi="ar-SA"/>
      </w:rPr>
    </w:lvl>
    <w:lvl w:ilvl="4" w:tplc="AA1A2EB4">
      <w:numFmt w:val="bullet"/>
      <w:lvlText w:val="•"/>
      <w:lvlJc w:val="left"/>
      <w:pPr>
        <w:ind w:left="3851" w:hanging="261"/>
      </w:pPr>
      <w:rPr>
        <w:rFonts w:hint="default"/>
        <w:lang w:val="en-US" w:eastAsia="zh-TW" w:bidi="ar-SA"/>
      </w:rPr>
    </w:lvl>
    <w:lvl w:ilvl="5" w:tplc="1986A6F8">
      <w:numFmt w:val="bullet"/>
      <w:lvlText w:val="•"/>
      <w:lvlJc w:val="left"/>
      <w:pPr>
        <w:ind w:left="4739" w:hanging="261"/>
      </w:pPr>
      <w:rPr>
        <w:rFonts w:hint="default"/>
        <w:lang w:val="en-US" w:eastAsia="zh-TW" w:bidi="ar-SA"/>
      </w:rPr>
    </w:lvl>
    <w:lvl w:ilvl="6" w:tplc="05166756">
      <w:numFmt w:val="bullet"/>
      <w:lvlText w:val="•"/>
      <w:lvlJc w:val="left"/>
      <w:pPr>
        <w:ind w:left="5627" w:hanging="261"/>
      </w:pPr>
      <w:rPr>
        <w:rFonts w:hint="default"/>
        <w:lang w:val="en-US" w:eastAsia="zh-TW" w:bidi="ar-SA"/>
      </w:rPr>
    </w:lvl>
    <w:lvl w:ilvl="7" w:tplc="B540E17C">
      <w:numFmt w:val="bullet"/>
      <w:lvlText w:val="•"/>
      <w:lvlJc w:val="left"/>
      <w:pPr>
        <w:ind w:left="6515" w:hanging="261"/>
      </w:pPr>
      <w:rPr>
        <w:rFonts w:hint="default"/>
        <w:lang w:val="en-US" w:eastAsia="zh-TW" w:bidi="ar-SA"/>
      </w:rPr>
    </w:lvl>
    <w:lvl w:ilvl="8" w:tplc="1638A02C">
      <w:numFmt w:val="bullet"/>
      <w:lvlText w:val="•"/>
      <w:lvlJc w:val="left"/>
      <w:pPr>
        <w:ind w:left="7403" w:hanging="2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C2"/>
    <w:rsid w:val="002970E0"/>
    <w:rsid w:val="00414CC2"/>
    <w:rsid w:val="00AB3455"/>
    <w:rsid w:val="00B637EA"/>
    <w:rsid w:val="00D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74B5"/>
  <w15:docId w15:val="{D219FDE8-79F8-4E3A-89E7-7E608602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中 央 教 師 申 訴 評 議 委 員 會 申 訴 書</dc:title>
  <dc:creator>moejsmpc</dc:creator>
  <cp:lastModifiedBy>user</cp:lastModifiedBy>
  <cp:revision>3</cp:revision>
  <cp:lastPrinted>2022-06-01T06:36:00Z</cp:lastPrinted>
  <dcterms:created xsi:type="dcterms:W3CDTF">2022-06-01T06:36:00Z</dcterms:created>
  <dcterms:modified xsi:type="dcterms:W3CDTF">2022-06-01T06:38:00Z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2022-06-01T00:00:00Z</vt:filetime>
  </property>
</Properties>
</file>